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nl-NL"/>
        </w:rPr>
        <w:t>publicaties</w:t>
      </w:r>
      <w:r>
        <w:rPr>
          <w:rFonts w:ascii="Verdana" w:hAnsi="Verdana"/>
          <w:sz w:val="20"/>
          <w:szCs w:val="20"/>
          <w:rtl w:val="0"/>
        </w:rPr>
        <w:t>: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Computed tomography-guided brain biopsy for in vivo diagnosis of a cholesterinic granuloma in a horse.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 Vanschandevijl et al.</w:t>
      </w: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2008, J Am Vet Med Assoc.,15,233-6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Variations in deficient serum vitamin E levels and impact on assessment of the vitamin E status in horses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K.Vanschandevijl et al.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2009, Vlaams Diergeneeskundig Tijdschrift, 78, p.28-33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Functional electrical stimulation of the left recurrent </w:t>
      </w:r>
      <w:r>
        <w:rPr>
          <w:rFonts w:ascii="Verdana" w:hAnsi="Verdana" w:hint="default"/>
          <w:sz w:val="20"/>
          <w:szCs w:val="20"/>
          <w:rtl w:val="0"/>
        </w:rPr>
        <w:t> </w:t>
      </w:r>
      <w:r>
        <w:rPr>
          <w:rFonts w:ascii="Verdana" w:hAnsi="Verdana"/>
          <w:sz w:val="20"/>
          <w:szCs w:val="20"/>
          <w:rtl w:val="0"/>
          <w:lang w:val="en-US"/>
        </w:rPr>
        <w:t>laryngeal nerve using a vagus nerve stimulator in a normal horse.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K.Vanschandevijl et al.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2011, The Veterinary Journal,189,346-8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Black Locust (Robina pseudo acacia) intoxication as a suspected cause of transient hyperammonemia and enteral encephalopathy in a pony.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 Vanschandevijl et al.</w:t>
      </w: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2010, Equine Veterinary Education,Vol.22,7,p.336-339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Sensitivity of Transcranial Magnetic Stimulation in relation to histopathological findings in 6 horses </w:t>
      </w:r>
      <w:r>
        <w:rPr>
          <w:rFonts w:ascii="Verdana" w:hAnsi="Verdana" w:hint="default"/>
          <w:sz w:val="20"/>
          <w:szCs w:val="20"/>
          <w:rtl w:val="0"/>
        </w:rPr>
        <w:t> </w:t>
      </w:r>
      <w:r>
        <w:rPr>
          <w:rFonts w:ascii="Verdana" w:hAnsi="Verdana"/>
          <w:sz w:val="20"/>
          <w:szCs w:val="20"/>
          <w:rtl w:val="0"/>
          <w:lang w:val="en-US"/>
        </w:rPr>
        <w:t>with compressive lesions of the spinal cord.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 Vanschandevijl et al.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2015, Journal of Veterinary Internal Medicine,Vol.47,14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u w:val="single"/>
          <w:rtl w:val="0"/>
        </w:rPr>
      </w:pP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nl-NL"/>
        </w:rPr>
        <w:t>presentaties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Pheochromocytoma in the horse: use of ultrasound and laparoscopic removal to improve outcome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K.Vanschandevijl et al.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2008, AVEF, Reims, FR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Transcranial Magnetic Stimulation related to radiographic examination of cervical vertebrae in 20 horses with cervical spinal ataxia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K.Vanschandevijl et al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2008, BEVA, Liverpool, UK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Poor performance: is it neurological or orthopedic?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 Vanschandevijl</w:t>
      </w: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2011, Voorjaarsdagen, RAI Amsterdam, NL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Neurological diagnostic techniques in the horse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 Vanschandevijl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2011, Lustrum Congres GGP, Eindhoven, NL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Poor performance: is it neurological?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K.Vanschandevijl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2014, Focus on the Equine Spine, NL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Cranial nerves: the clinical exam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K.Vanschandevijl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2014, Focus on the Equine Spine, NL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Use of TMS in the neurological examination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K.Vanschandevijl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2015, Munich University, GER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Sensitivity of transcranial magnetic stimulation in relation to histopathological findings in 6 horses with compressive lesions of the spinal cord</w:t>
      </w: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K.Vanschandevijl et al.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2015, BEVA, Liverpool, UK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EMS syndroom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 Vanschandevijl</w:t>
      </w: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2015, Medvet (AML), Antwerpen, BE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Practical diagnostic workup for equine chronic weight loss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K.Vanschandevijl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2015, BEPS, Leuven, BE</w:t>
      </w: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Spierpathologie bij het paard: diagnostiek en behandeling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K.Vanschandevijl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2016, VSGp, Fac. Gent Diergeneeskunde, BE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sept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Sensitivity of transcranial magnetic stimulation in relation to histopathological findings in 6 horses with compressive lesions of the spinal cord</w:t>
      </w: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K.Vanschandevijl et al.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s-ES_tradnl"/>
        </w:rPr>
        <w:t>BEVA, 2015, Liverpool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okt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EMS syndroom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Medvet (AML), 2015, Antwerpen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nov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Practical diagnostic workup for equine chronic weight loss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fr-FR"/>
        </w:rPr>
        <w:t>BEPS, 2015, Leuven</w:t>
      </w: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 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feb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Spierpathologie bij het paard: diagnostiek en behandeling</w:t>
      </w:r>
    </w:p>
    <w:p>
      <w:pPr>
        <w:pStyle w:val="Standaard"/>
        <w:bidi w:val="0"/>
        <w:ind w:left="0" w:right="0" w:firstLine="0"/>
        <w:jc w:val="left"/>
        <w:rPr>
          <w:rtl w:val="0"/>
        </w:rPr>
      </w:pPr>
      <w:r>
        <w:rPr>
          <w:rFonts w:ascii="Verdana" w:hAnsi="Verdana"/>
          <w:sz w:val="20"/>
          <w:szCs w:val="20"/>
          <w:rtl w:val="0"/>
          <w:lang w:val="nl-NL"/>
        </w:rPr>
        <w:t>VSGp, 2016, Fac. Gent Diergeneeskunde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